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A7CE" w14:textId="4C5BA5CB" w:rsidR="00EB76F0" w:rsidRPr="00EB76F0" w:rsidRDefault="00EB76F0" w:rsidP="00EB76F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Allergènes reconnus :</w:t>
      </w:r>
    </w:p>
    <w:p w14:paraId="44F42C61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665754F6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Exclusions (indication sur l’emballage non obligatoire)</w:t>
      </w:r>
    </w:p>
    <w:p w14:paraId="3F634566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E6A2056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1 - Céréales contenant du gluten (blé, seigle, orge, avoine, épeautre, </w:t>
      </w:r>
      <w:proofErr w:type="spellStart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kamut</w:t>
      </w:r>
      <w:proofErr w:type="spellEnd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ou leurs souches hybridées) et produits à base de ces céréales. </w:t>
      </w:r>
    </w:p>
    <w:p w14:paraId="28676B9E" w14:textId="77777777" w:rsidR="00EB76F0" w:rsidRPr="00EB76F0" w:rsidRDefault="00EB76F0" w:rsidP="00EB76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Sirop de glucose à base de blé, y compris le dextrose.</w:t>
      </w:r>
    </w:p>
    <w:p w14:paraId="22986737" w14:textId="77777777" w:rsidR="00EB76F0" w:rsidRPr="00EB76F0" w:rsidRDefault="00EB76F0" w:rsidP="00EB76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proofErr w:type="spellStart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Maltodextrines</w:t>
      </w:r>
      <w:proofErr w:type="spellEnd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à base de blé. </w:t>
      </w:r>
    </w:p>
    <w:p w14:paraId="4BBC6226" w14:textId="77777777" w:rsidR="00EB76F0" w:rsidRPr="00EB76F0" w:rsidRDefault="00EB76F0" w:rsidP="00EB76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Sirops de glucose à base d’orge.</w:t>
      </w:r>
    </w:p>
    <w:p w14:paraId="150E3C5A" w14:textId="77777777" w:rsidR="00EB76F0" w:rsidRPr="00EB76F0" w:rsidRDefault="00EB76F0" w:rsidP="00EB76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Céréales utilisées pour la fabrication de distillats ou d’alcool éthylique d’origine agricole pour les boissons spiritueuses et d’autres boissons alcooliques. </w:t>
      </w:r>
    </w:p>
    <w:p w14:paraId="5E2DF56D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242D414C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2 - Crustacés et produits à base de crustacés.</w:t>
      </w:r>
    </w:p>
    <w:p w14:paraId="772ECD42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9855636" w14:textId="45314352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3 - 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Œufs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et produits à base d’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œufs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6B492B8F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118F3E6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4 - Arachides et produits à base d’arachides.</w:t>
      </w:r>
    </w:p>
    <w:p w14:paraId="6551AE92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9A30629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5 - Poissons et produits à base de poissons. </w:t>
      </w:r>
    </w:p>
    <w:p w14:paraId="4E3014AE" w14:textId="77777777" w:rsidR="00EB76F0" w:rsidRPr="00EB76F0" w:rsidRDefault="00EB76F0" w:rsidP="00EB76F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Gélatine de poissons utilisée comme un support pour les préparations de vitamines ou de caroténoïdes ou ichtyocolle utilisée comme agent de clarification dans la bière et le vin. </w:t>
      </w:r>
    </w:p>
    <w:p w14:paraId="2596437C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0A7B195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6 - Soja et produits à base de soja.</w:t>
      </w:r>
    </w:p>
    <w:p w14:paraId="0C546A30" w14:textId="77777777" w:rsidR="00EB76F0" w:rsidRPr="00EB76F0" w:rsidRDefault="00EB76F0" w:rsidP="00EB76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Huile et la graisse de soja entièrement raffinées.</w:t>
      </w:r>
    </w:p>
    <w:p w14:paraId="1D7A6ABD" w14:textId="77777777" w:rsidR="00EB76F0" w:rsidRPr="00EB76F0" w:rsidRDefault="00EB76F0" w:rsidP="00EB76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Tocophérols mixtes naturels. </w:t>
      </w:r>
    </w:p>
    <w:p w14:paraId="7C5D8A15" w14:textId="77777777" w:rsidR="00EB76F0" w:rsidRPr="00EB76F0" w:rsidRDefault="00EB76F0" w:rsidP="00EB76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Phytostérols et esters de phytostérol dérivés d’huiles végétales de soja. </w:t>
      </w:r>
    </w:p>
    <w:p w14:paraId="2B873507" w14:textId="77777777" w:rsidR="00EB76F0" w:rsidRPr="00EB76F0" w:rsidRDefault="00EB76F0" w:rsidP="00EB76F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Ester de </w:t>
      </w:r>
      <w:proofErr w:type="spellStart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stanol</w:t>
      </w:r>
      <w:proofErr w:type="spellEnd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végétal produit à partir de stérols dérivés d’huiles végétales de soja.</w:t>
      </w:r>
    </w:p>
    <w:p w14:paraId="7D0A0882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4F5618F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7 - Lait et produits à base de lait (y compris de lactose).</w:t>
      </w:r>
    </w:p>
    <w:p w14:paraId="54AC6804" w14:textId="77777777" w:rsidR="00EB76F0" w:rsidRPr="00EB76F0" w:rsidRDefault="00EB76F0" w:rsidP="00EB76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Lactosérum utilisé pour la fabrication de distillats ou alcool éthylique d’origine agricole pour les boissons spiritueuses et d’autres boissons alcooliques. </w:t>
      </w:r>
    </w:p>
    <w:p w14:paraId="751F3CB6" w14:textId="77777777" w:rsidR="00EB76F0" w:rsidRPr="00EB76F0" w:rsidRDefault="00EB76F0" w:rsidP="00EB76F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proofErr w:type="spellStart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Lactitol</w:t>
      </w:r>
      <w:proofErr w:type="spellEnd"/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.</w:t>
      </w:r>
    </w:p>
    <w:p w14:paraId="4A691B76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3D4F55C2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8 - Fruits à coques (amandes, noisettes, noix, noix de cajou, pécan, macadamia, du Brésil, du Queensland, pistaches) et produits à base de ces fruits. </w:t>
      </w:r>
    </w:p>
    <w:p w14:paraId="2799CFCA" w14:textId="60212731" w:rsidR="00EB76F0" w:rsidRPr="00EB76F0" w:rsidRDefault="00EB76F0" w:rsidP="00EB76F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Fruits à coques utilisés pour la fabrication de distillats ou 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d’alcool éthylique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d’origine agricole pour les boissons spiritueuses et d’autres boissons alcooliques.</w:t>
      </w:r>
    </w:p>
    <w:p w14:paraId="52C549D4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AE34DC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9 - Céleri et produits à base de céleri. </w:t>
      </w:r>
    </w:p>
    <w:p w14:paraId="372EDCE0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1BDC4815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10 - Moutarde et produits à base de moutarde. </w:t>
      </w:r>
    </w:p>
    <w:p w14:paraId="6CC604C6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03B21426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11 - Graines de sésame et produits à base de graines de sésame. </w:t>
      </w:r>
    </w:p>
    <w:p w14:paraId="61BB9ECA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5C792EE" w14:textId="7D269629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12 - Anhydride sulfureux et sulfites en concentration de plus de 10 mg/kg ou 10 mg/l (fruits secs, farine de blé</w:t>
      </w:r>
      <w:r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,</w:t>
      </w: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 xml:space="preserve"> vins)</w:t>
      </w:r>
    </w:p>
    <w:p w14:paraId="045CB5B7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73B3EDB1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13 - Lupin et produits à base de lupin.</w:t>
      </w:r>
    </w:p>
    <w:p w14:paraId="58B292B0" w14:textId="77777777" w:rsidR="00EB76F0" w:rsidRPr="00EB76F0" w:rsidRDefault="00EB76F0" w:rsidP="00EB76F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5B25FA6" w14:textId="77777777" w:rsidR="00EB76F0" w:rsidRPr="00EB76F0" w:rsidRDefault="00EB76F0" w:rsidP="00EB76F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EB76F0">
        <w:rPr>
          <w:rFonts w:ascii="Arial" w:eastAsia="Times New Roman" w:hAnsi="Arial" w:cs="Arial"/>
          <w:color w:val="000000"/>
          <w:kern w:val="0"/>
          <w:lang w:eastAsia="fr-FR"/>
          <w14:ligatures w14:val="none"/>
        </w:rPr>
        <w:t>14 - Mollusques et produits à base de mollusques. </w:t>
      </w:r>
    </w:p>
    <w:p w14:paraId="6E99A4DA" w14:textId="77777777" w:rsidR="00253FE2" w:rsidRDefault="00253FE2"/>
    <w:sectPr w:rsidR="0025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1C7A"/>
    <w:multiLevelType w:val="multilevel"/>
    <w:tmpl w:val="3954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B2DC7"/>
    <w:multiLevelType w:val="multilevel"/>
    <w:tmpl w:val="DD8E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3145B"/>
    <w:multiLevelType w:val="multilevel"/>
    <w:tmpl w:val="482E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A604A"/>
    <w:multiLevelType w:val="multilevel"/>
    <w:tmpl w:val="7ED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5E5076"/>
    <w:multiLevelType w:val="multilevel"/>
    <w:tmpl w:val="254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495839">
    <w:abstractNumId w:val="0"/>
  </w:num>
  <w:num w:numId="2" w16cid:durableId="1132820026">
    <w:abstractNumId w:val="3"/>
  </w:num>
  <w:num w:numId="3" w16cid:durableId="1778714071">
    <w:abstractNumId w:val="4"/>
  </w:num>
  <w:num w:numId="4" w16cid:durableId="969287952">
    <w:abstractNumId w:val="2"/>
  </w:num>
  <w:num w:numId="5" w16cid:durableId="23817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F0"/>
    <w:rsid w:val="00253FE2"/>
    <w:rsid w:val="00EB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DDC6"/>
  <w15:chartTrackingRefBased/>
  <w15:docId w15:val="{3F66C5CF-C0B5-48A7-857F-B9CBD7A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2023-07-19T10:14:00Z</dcterms:created>
  <dcterms:modified xsi:type="dcterms:W3CDTF">2023-07-19T10:31:00Z</dcterms:modified>
</cp:coreProperties>
</file>